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4" w:rsidRPr="0035295E" w:rsidRDefault="00E623D4" w:rsidP="00E623D4">
      <w:pPr>
        <w:jc w:val="center"/>
        <w:rPr>
          <w:rFonts w:cstheme="minorHAnsi"/>
          <w:b/>
          <w:bCs/>
          <w:i/>
          <w:iCs/>
          <w:sz w:val="48"/>
          <w:szCs w:val="48"/>
          <w:rtl/>
          <w:lang w:bidi="ar-DZ"/>
        </w:rPr>
      </w:pP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الجمهورية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الجزائرية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الديمقراطية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الشعبية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</w:p>
    <w:p w:rsidR="00E623D4" w:rsidRPr="0035295E" w:rsidRDefault="00E623D4" w:rsidP="00E623D4">
      <w:pPr>
        <w:jc w:val="center"/>
        <w:rPr>
          <w:rFonts w:cstheme="minorHAnsi"/>
          <w:b/>
          <w:bCs/>
          <w:i/>
          <w:iCs/>
          <w:sz w:val="48"/>
          <w:szCs w:val="48"/>
          <w:lang w:bidi="ar-DZ"/>
        </w:rPr>
      </w:pP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وزارة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التعليم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الع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val="en-US" w:bidi="ar-DZ"/>
        </w:rPr>
        <w:t>ال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ي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و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البحث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العلمي</w:t>
      </w:r>
    </w:p>
    <w:p w:rsidR="00E623D4" w:rsidRPr="0035295E" w:rsidRDefault="00E623D4" w:rsidP="00E623D4">
      <w:pPr>
        <w:jc w:val="center"/>
        <w:rPr>
          <w:rFonts w:cstheme="minorHAnsi"/>
          <w:b/>
          <w:bCs/>
          <w:i/>
          <w:iCs/>
          <w:sz w:val="48"/>
          <w:szCs w:val="48"/>
          <w:rtl/>
          <w:lang w:bidi="ar-DZ"/>
        </w:rPr>
      </w:pP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جامعـــــة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الجلفـــــــة</w:t>
      </w:r>
    </w:p>
    <w:p w:rsidR="00E623D4" w:rsidRPr="0035295E" w:rsidRDefault="00E623D4" w:rsidP="00E623D4">
      <w:pPr>
        <w:jc w:val="right"/>
        <w:rPr>
          <w:rFonts w:cstheme="minorHAnsi"/>
          <w:b/>
          <w:bCs/>
          <w:sz w:val="48"/>
          <w:szCs w:val="48"/>
          <w:rtl/>
          <w:lang w:bidi="ar-DZ"/>
        </w:rPr>
      </w:pPr>
      <w:r w:rsidRPr="0035295E">
        <w:rPr>
          <w:rFonts w:cs="Arabic Typesetting"/>
          <w:b/>
          <w:bCs/>
          <w:sz w:val="48"/>
          <w:szCs w:val="48"/>
          <w:rtl/>
          <w:lang w:bidi="ar-DZ"/>
        </w:rPr>
        <w:t>كلية</w:t>
      </w:r>
      <w:r w:rsidRPr="0035295E">
        <w:rPr>
          <w:rFonts w:cstheme="minorHAnsi"/>
          <w:b/>
          <w:b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sz w:val="48"/>
          <w:szCs w:val="48"/>
          <w:rtl/>
          <w:lang w:bidi="ar-DZ"/>
        </w:rPr>
        <w:t>علوم</w:t>
      </w:r>
      <w:r w:rsidRPr="0035295E">
        <w:rPr>
          <w:rFonts w:cstheme="minorHAnsi"/>
          <w:b/>
          <w:b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sz w:val="48"/>
          <w:szCs w:val="48"/>
          <w:rtl/>
          <w:lang w:bidi="ar-DZ"/>
        </w:rPr>
        <w:t>الطبيعة</w:t>
      </w:r>
      <w:r w:rsidRPr="0035295E">
        <w:rPr>
          <w:rFonts w:cstheme="minorHAnsi"/>
          <w:b/>
          <w:b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sz w:val="48"/>
          <w:szCs w:val="48"/>
          <w:rtl/>
          <w:lang w:bidi="ar-DZ"/>
        </w:rPr>
        <w:t>و</w:t>
      </w:r>
      <w:r w:rsidRPr="0035295E">
        <w:rPr>
          <w:rFonts w:cstheme="minorHAnsi"/>
          <w:b/>
          <w:b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sz w:val="48"/>
          <w:szCs w:val="48"/>
          <w:rtl/>
          <w:lang w:bidi="ar-DZ"/>
        </w:rPr>
        <w:t>الحيــــاة</w:t>
      </w:r>
    </w:p>
    <w:p w:rsidR="00E623D4" w:rsidRPr="0035295E" w:rsidRDefault="00E623D4" w:rsidP="00E623D4">
      <w:pPr>
        <w:jc w:val="right"/>
        <w:rPr>
          <w:rFonts w:cstheme="minorHAnsi"/>
          <w:b/>
          <w:bCs/>
          <w:i/>
          <w:iCs/>
          <w:sz w:val="48"/>
          <w:szCs w:val="48"/>
          <w:rtl/>
          <w:lang w:bidi="ar-DZ"/>
        </w:rPr>
      </w:pP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نيابة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العميد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لما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بعد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التدرج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و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البحث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العلمي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و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العلاقات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الخارجية</w:t>
      </w:r>
    </w:p>
    <w:p w:rsidR="00E623D4" w:rsidRDefault="00E623D4" w:rsidP="00E623D4">
      <w:pPr>
        <w:jc w:val="right"/>
        <w:rPr>
          <w:rFonts w:ascii="Arabic Typesetting" w:hAnsi="Arabic Typesetting" w:cs="Arabic Typesetting" w:hint="cs"/>
          <w:b/>
          <w:bCs/>
          <w:i/>
          <w:iCs/>
          <w:sz w:val="48"/>
          <w:szCs w:val="48"/>
          <w:rtl/>
          <w:lang w:bidi="ar-DZ"/>
        </w:rPr>
      </w:pP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مصلحة</w:t>
      </w:r>
      <w:r>
        <w:rPr>
          <w:rFonts w:cs="Arabic Typesetting" w:hint="cs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العلاقات</w:t>
      </w:r>
      <w:r w:rsidRPr="0035295E">
        <w:rPr>
          <w:rFonts w:cstheme="minorHAnsi"/>
          <w:b/>
          <w:bCs/>
          <w:i/>
          <w:iCs/>
          <w:sz w:val="48"/>
          <w:szCs w:val="48"/>
          <w:rtl/>
          <w:lang w:bidi="ar-DZ"/>
        </w:rPr>
        <w:t xml:space="preserve"> </w:t>
      </w:r>
      <w:r w:rsidRPr="0035295E">
        <w:rPr>
          <w:rFonts w:cs="Arabic Typesetting"/>
          <w:b/>
          <w:bCs/>
          <w:i/>
          <w:iCs/>
          <w:sz w:val="48"/>
          <w:szCs w:val="48"/>
          <w:rtl/>
          <w:lang w:bidi="ar-DZ"/>
        </w:rPr>
        <w:t>الخارجية</w:t>
      </w:r>
      <w:r>
        <w:rPr>
          <w:rFonts w:cs="Arabic Typesetting" w:hint="cs"/>
          <w:b/>
          <w:bCs/>
          <w:i/>
          <w:iCs/>
          <w:sz w:val="48"/>
          <w:szCs w:val="48"/>
          <w:rtl/>
          <w:lang w:bidi="ar-DZ"/>
        </w:rPr>
        <w:t xml:space="preserve"> والتعاون </w:t>
      </w:r>
    </w:p>
    <w:p w:rsidR="00E623D4" w:rsidRDefault="00E623D4" w:rsidP="00E623D4">
      <w:pPr>
        <w:tabs>
          <w:tab w:val="left" w:pos="4742"/>
        </w:tabs>
        <w:bidi/>
        <w:ind w:left="284"/>
        <w:jc w:val="center"/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</w:pPr>
      <w:r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>توضيح بخصوص إعداد ملف التربص قصير المدى بالخارج</w:t>
      </w:r>
    </w:p>
    <w:p w:rsidR="00E623D4" w:rsidRDefault="00E623D4" w:rsidP="00E623D4">
      <w:pPr>
        <w:tabs>
          <w:tab w:val="left" w:pos="4742"/>
        </w:tabs>
        <w:bidi/>
        <w:ind w:left="284"/>
        <w:jc w:val="center"/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E623D4" w:rsidRDefault="00E623D4" w:rsidP="00E623D4">
      <w:pPr>
        <w:tabs>
          <w:tab w:val="left" w:pos="4742"/>
        </w:tabs>
        <w:bidi/>
        <w:ind w:left="284"/>
        <w:rPr>
          <w:rFonts w:cstheme="minorHAnsi"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  <w:r w:rsidRPr="0035295E">
        <w:rPr>
          <w:rFonts w:hint="cs"/>
          <w:sz w:val="40"/>
          <w:szCs w:val="40"/>
          <w:rtl/>
          <w:lang w:bidi="ar-DZ"/>
        </w:rPr>
        <w:t xml:space="preserve">- </w:t>
      </w:r>
      <w:r w:rsidRPr="0035295E">
        <w:rPr>
          <w:sz w:val="40"/>
          <w:szCs w:val="40"/>
          <w:rtl/>
          <w:lang w:bidi="ar-DZ"/>
        </w:rPr>
        <w:t>ليكن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في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علم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جميع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الأساتذة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المعنيين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بتربص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قصير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المدى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بالخارج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،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أن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rFonts w:hint="cs"/>
          <w:sz w:val="40"/>
          <w:szCs w:val="40"/>
          <w:rtl/>
          <w:lang w:bidi="ar-DZ"/>
        </w:rPr>
        <w:t>إجراءات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rFonts w:hint="cs"/>
          <w:sz w:val="40"/>
          <w:szCs w:val="40"/>
          <w:rtl/>
          <w:lang w:bidi="ar-DZ"/>
        </w:rPr>
        <w:t>إعداد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ملف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الذهاب</w:t>
      </w:r>
      <w:r w:rsidRPr="0035295E">
        <w:rPr>
          <w:rFonts w:hint="cs"/>
          <w:sz w:val="40"/>
          <w:szCs w:val="40"/>
          <w:rtl/>
          <w:lang w:bidi="ar-DZ"/>
        </w:rPr>
        <w:t xml:space="preserve"> لاستهلاك التربص 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تتم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</w:t>
      </w:r>
      <w:r w:rsidRPr="0035295E">
        <w:rPr>
          <w:sz w:val="40"/>
          <w:szCs w:val="40"/>
          <w:rtl/>
          <w:lang w:bidi="ar-DZ"/>
        </w:rPr>
        <w:t>كا</w:t>
      </w:r>
      <w:r w:rsidRPr="0035295E">
        <w:rPr>
          <w:rFonts w:hint="cs"/>
          <w:sz w:val="40"/>
          <w:szCs w:val="40"/>
          <w:rtl/>
          <w:lang w:bidi="ar-DZ"/>
        </w:rPr>
        <w:t>لآتي</w:t>
      </w:r>
      <w:r w:rsidRPr="0035295E">
        <w:rPr>
          <w:rFonts w:cstheme="minorHAnsi"/>
          <w:sz w:val="40"/>
          <w:szCs w:val="40"/>
          <w:rtl/>
          <w:lang w:bidi="ar-DZ"/>
        </w:rPr>
        <w:t xml:space="preserve"> :</w:t>
      </w:r>
    </w:p>
    <w:p w:rsidR="00E623D4" w:rsidRPr="0035295E" w:rsidRDefault="00E623D4" w:rsidP="00E623D4">
      <w:pPr>
        <w:tabs>
          <w:tab w:val="left" w:pos="4742"/>
        </w:tabs>
        <w:bidi/>
        <w:ind w:left="284"/>
        <w:rPr>
          <w:rFonts w:cstheme="minorHAnsi" w:hint="cs"/>
          <w:sz w:val="40"/>
          <w:szCs w:val="40"/>
          <w:rtl/>
          <w:lang w:bidi="ar-DZ"/>
        </w:rPr>
      </w:pPr>
    </w:p>
    <w:p w:rsidR="00E623D4" w:rsidRPr="00E623D4" w:rsidRDefault="00E623D4" w:rsidP="00E623D4">
      <w:pPr>
        <w:pStyle w:val="Paragraphedeliste"/>
        <w:numPr>
          <w:ilvl w:val="0"/>
          <w:numId w:val="1"/>
        </w:numPr>
        <w:tabs>
          <w:tab w:val="left" w:pos="4742"/>
        </w:tabs>
        <w:bidi/>
        <w:spacing w:line="480" w:lineRule="auto"/>
        <w:rPr>
          <w:rFonts w:cstheme="minorHAnsi" w:hint="cs"/>
          <w:sz w:val="36"/>
          <w:szCs w:val="36"/>
          <w:lang w:bidi="ar-DZ"/>
        </w:rPr>
      </w:pPr>
      <w:r>
        <w:rPr>
          <w:rFonts w:cstheme="minorHAnsi"/>
          <w:sz w:val="40"/>
          <w:szCs w:val="40"/>
          <w:lang w:bidi="ar-DZ"/>
        </w:rPr>
        <w:t xml:space="preserve">  </w:t>
      </w:r>
      <w:r w:rsidRPr="00E623D4">
        <w:rPr>
          <w:rFonts w:hint="cs"/>
          <w:sz w:val="36"/>
          <w:szCs w:val="36"/>
          <w:rtl/>
          <w:lang w:bidi="ar-DZ"/>
        </w:rPr>
        <w:t xml:space="preserve">سحب تذكرة السفر </w:t>
      </w:r>
      <w:r w:rsidRPr="00E623D4">
        <w:rPr>
          <w:rFonts w:hint="cs"/>
          <w:b/>
          <w:bCs/>
          <w:sz w:val="36"/>
          <w:szCs w:val="36"/>
          <w:u w:val="single"/>
          <w:rtl/>
          <w:lang w:bidi="ar-DZ"/>
        </w:rPr>
        <w:t>مؤكــــــــدة</w:t>
      </w:r>
      <w:r w:rsidRPr="00E623D4">
        <w:rPr>
          <w:rFonts w:hint="cs"/>
          <w:sz w:val="36"/>
          <w:szCs w:val="36"/>
          <w:rtl/>
          <w:lang w:bidi="ar-DZ"/>
        </w:rPr>
        <w:t xml:space="preserve"> من وكالة سياحة وأسفار الجزائر </w:t>
      </w:r>
      <w:r w:rsidRPr="00E623D4">
        <w:rPr>
          <w:sz w:val="36"/>
          <w:szCs w:val="36"/>
          <w:rtl/>
          <w:lang w:bidi="ar-DZ"/>
        </w:rPr>
        <w:t>–</w:t>
      </w:r>
      <w:r w:rsidRPr="00E623D4">
        <w:rPr>
          <w:rFonts w:hint="cs"/>
          <w:sz w:val="36"/>
          <w:szCs w:val="36"/>
          <w:rtl/>
          <w:lang w:bidi="ar-DZ"/>
        </w:rPr>
        <w:t xml:space="preserve"> وكالة الجلفة </w:t>
      </w:r>
      <w:r w:rsidRPr="00E623D4">
        <w:rPr>
          <w:sz w:val="36"/>
          <w:szCs w:val="36"/>
          <w:rtl/>
          <w:lang w:bidi="ar-DZ"/>
        </w:rPr>
        <w:t>–</w:t>
      </w:r>
    </w:p>
    <w:p w:rsidR="00E623D4" w:rsidRPr="00E623D4" w:rsidRDefault="00E623D4" w:rsidP="00E623D4">
      <w:pPr>
        <w:pStyle w:val="Paragraphedeliste"/>
        <w:numPr>
          <w:ilvl w:val="0"/>
          <w:numId w:val="1"/>
        </w:numPr>
        <w:tabs>
          <w:tab w:val="left" w:pos="4742"/>
        </w:tabs>
        <w:bidi/>
        <w:spacing w:line="480" w:lineRule="auto"/>
        <w:rPr>
          <w:rFonts w:cstheme="minorHAnsi" w:hint="cs"/>
          <w:sz w:val="36"/>
          <w:szCs w:val="36"/>
          <w:lang w:bidi="ar-DZ"/>
        </w:rPr>
      </w:pPr>
      <w:r w:rsidRPr="00E623D4">
        <w:rPr>
          <w:rFonts w:hint="cs"/>
          <w:sz w:val="36"/>
          <w:szCs w:val="36"/>
          <w:rtl/>
          <w:lang w:bidi="ar-DZ"/>
        </w:rPr>
        <w:t xml:space="preserve"> سحب نموذج رقم 01 و 02 من مصلحة العلاقات الخارجية أو من موقع الكلية </w:t>
      </w:r>
    </w:p>
    <w:p w:rsidR="00E623D4" w:rsidRPr="00E623D4" w:rsidRDefault="00E623D4" w:rsidP="00E623D4">
      <w:pPr>
        <w:pStyle w:val="Paragraphedeliste"/>
        <w:numPr>
          <w:ilvl w:val="0"/>
          <w:numId w:val="1"/>
        </w:numPr>
        <w:tabs>
          <w:tab w:val="left" w:pos="4742"/>
        </w:tabs>
        <w:bidi/>
        <w:spacing w:line="480" w:lineRule="auto"/>
        <w:rPr>
          <w:rFonts w:cstheme="minorHAnsi"/>
          <w:sz w:val="36"/>
          <w:szCs w:val="36"/>
          <w:rtl/>
          <w:lang w:bidi="ar-DZ"/>
        </w:rPr>
      </w:pPr>
      <w:r w:rsidRPr="00E623D4">
        <w:rPr>
          <w:rFonts w:hint="cs"/>
          <w:sz w:val="36"/>
          <w:szCs w:val="36"/>
          <w:rtl/>
          <w:lang w:bidi="ar-DZ"/>
        </w:rPr>
        <w:t xml:space="preserve"> تودع الوثائق الموضحة أعلاه قبل تاريخ الذهاب بـ : 20 يوما للمصلحة ، وذلك لإعداد الملف وإيداعه لدى البنك من طرف المعني .</w:t>
      </w:r>
    </w:p>
    <w:p w:rsidR="00E623D4" w:rsidRPr="0035295E" w:rsidRDefault="00E623D4" w:rsidP="00E623D4">
      <w:pPr>
        <w:tabs>
          <w:tab w:val="left" w:pos="4742"/>
        </w:tabs>
        <w:bidi/>
        <w:ind w:left="284"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</w:t>
      </w:r>
      <w:r w:rsidRPr="0035295E">
        <w:rPr>
          <w:rFonts w:hint="cs"/>
          <w:b/>
          <w:bCs/>
          <w:sz w:val="36"/>
          <w:szCs w:val="36"/>
          <w:rtl/>
          <w:lang w:bidi="ar-DZ"/>
        </w:rPr>
        <w:t>رئيس المصلحة</w:t>
      </w:r>
    </w:p>
    <w:p w:rsidR="00E623D4" w:rsidRDefault="00E623D4" w:rsidP="00E623D4">
      <w:pPr>
        <w:tabs>
          <w:tab w:val="left" w:pos="4742"/>
        </w:tabs>
        <w:bidi/>
        <w:ind w:left="284"/>
        <w:jc w:val="center"/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D25B86" w:rsidRDefault="00D25B86" w:rsidP="00E623D4">
      <w:pPr>
        <w:bidi/>
        <w:jc w:val="right"/>
      </w:pPr>
    </w:p>
    <w:sectPr w:rsidR="00D25B86" w:rsidSect="00E623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7E" w:rsidRDefault="00083F7E" w:rsidP="00E623D4">
      <w:pPr>
        <w:spacing w:after="0" w:line="240" w:lineRule="auto"/>
      </w:pPr>
      <w:r>
        <w:separator/>
      </w:r>
    </w:p>
  </w:endnote>
  <w:endnote w:type="continuationSeparator" w:id="1">
    <w:p w:rsidR="00083F7E" w:rsidRDefault="00083F7E" w:rsidP="00E6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7E" w:rsidRDefault="00083F7E" w:rsidP="00E623D4">
      <w:pPr>
        <w:spacing w:after="0" w:line="240" w:lineRule="auto"/>
      </w:pPr>
      <w:r>
        <w:separator/>
      </w:r>
    </w:p>
  </w:footnote>
  <w:footnote w:type="continuationSeparator" w:id="1">
    <w:p w:rsidR="00083F7E" w:rsidRDefault="00083F7E" w:rsidP="00E6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ED"/>
    <w:multiLevelType w:val="hybridMultilevel"/>
    <w:tmpl w:val="BBC297A6"/>
    <w:lvl w:ilvl="0" w:tplc="86C00F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3D4"/>
    <w:rsid w:val="00083F7E"/>
    <w:rsid w:val="00D25B86"/>
    <w:rsid w:val="00E6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6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23D4"/>
  </w:style>
  <w:style w:type="paragraph" w:styleId="Pieddepage">
    <w:name w:val="footer"/>
    <w:basedOn w:val="Normal"/>
    <w:link w:val="PieddepageCar"/>
    <w:uiPriority w:val="99"/>
    <w:semiHidden/>
    <w:unhideWhenUsed/>
    <w:rsid w:val="00E6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2018-11-12T10:49:00Z</dcterms:created>
  <dcterms:modified xsi:type="dcterms:W3CDTF">2018-11-12T10:51:00Z</dcterms:modified>
</cp:coreProperties>
</file>